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F880CA" w14:textId="77777777" w:rsidR="00C705AF" w:rsidRPr="00623D65" w:rsidRDefault="00C705AF" w:rsidP="00C705A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eastAsia="ru-RU"/>
        </w:rPr>
      </w:pPr>
      <w:r w:rsidRPr="00623D65"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eastAsia="ru-RU"/>
        </w:rPr>
        <w:t>1.1.4.  Механические (</w:t>
      </w:r>
      <w:proofErr w:type="spellStart"/>
      <w:r w:rsidRPr="00623D65"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eastAsia="ru-RU"/>
        </w:rPr>
        <w:t>осветлительные</w:t>
      </w:r>
      <w:proofErr w:type="spellEnd"/>
      <w:r w:rsidRPr="00623D65"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eastAsia="ru-RU"/>
        </w:rPr>
        <w:t>) фильтры</w:t>
      </w:r>
    </w:p>
    <w:p w14:paraId="0171AD50" w14:textId="77777777" w:rsidR="00C705AF" w:rsidRPr="00623D65" w:rsidRDefault="00C705AF" w:rsidP="00C705AF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Частично осветленная вода из баков осветленной воды насосами типа </w:t>
      </w:r>
      <w:proofErr w:type="gram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НОВ  подается</w:t>
      </w:r>
      <w:proofErr w:type="gram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на механические фильтры, где полностью освобождается от взвешенных частиц.</w:t>
      </w:r>
    </w:p>
    <w:p w14:paraId="01128712" w14:textId="77777777" w:rsidR="00C705AF" w:rsidRPr="00623D65" w:rsidRDefault="00C705AF" w:rsidP="00C705AF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На водоочистке, в схеме подготовки воды для котлов среднего давления установлено 5 механических фильтров диаметром 3000мм, но в рабочем состоянии в данный момент находится 3 механических фильтра №1, 2 и 3.</w:t>
      </w:r>
    </w:p>
    <w:p w14:paraId="3ED46913" w14:textId="77777777" w:rsidR="00C705AF" w:rsidRPr="00623D65" w:rsidRDefault="00C705AF" w:rsidP="00C705AF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Механические фильтры представляют собой цилиндр с двумя сферическими днищами. Фильтр имеет </w:t>
      </w:r>
      <w:proofErr w:type="gram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распределительное устройство (отбойный щит)</w:t>
      </w:r>
      <w:proofErr w:type="gram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укрепленное в верхней части фильтра, нижнее дренажное устройство. Фильтр оборудован воздушником, выведенным из-под потолка фильтра, двумя манометрами на входе и выходе для определения величины потери напора и пробоотборными точками. </w:t>
      </w:r>
    </w:p>
    <w:p w14:paraId="75CFD154" w14:textId="77777777" w:rsidR="00C705AF" w:rsidRPr="00623D65" w:rsidRDefault="00C705AF" w:rsidP="00C705AF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Фильтрующий материал – </w:t>
      </w:r>
      <w:r w:rsidRPr="00623D65">
        <w:rPr>
          <w:rFonts w:ascii="Times New Roman" w:eastAsia="Times New Roman" w:hAnsi="Times New Roman" w:cs="Times New Roman"/>
          <w:sz w:val="28"/>
          <w:szCs w:val="20"/>
          <w:u w:val="single"/>
          <w:lang w:eastAsia="ru-RU"/>
        </w:rPr>
        <w:t>антрацит</w:t>
      </w: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(высококачественный уголь, мелкозернистый, обработанный серной кислотой) фракции </w:t>
      </w:r>
      <w:proofErr w:type="gram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0,8-1,5</w:t>
      </w:r>
      <w:proofErr w:type="gram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, высота слоя загрузки приблизительно 1000мм.</w:t>
      </w:r>
    </w:p>
    <w:p w14:paraId="409E89CA" w14:textId="77777777" w:rsidR="00C705AF" w:rsidRPr="00623D65" w:rsidRDefault="00C705AF" w:rsidP="00C705AF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1D18D10B" w14:textId="77777777" w:rsidR="00C705AF" w:rsidRPr="00623D65" w:rsidRDefault="00C705AF" w:rsidP="00C705AF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14:paraId="5C18517C" w14:textId="77777777" w:rsidR="00C705AF" w:rsidRPr="00623D65" w:rsidRDefault="00C705AF" w:rsidP="00C705AF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0"/>
          <w:lang w:eastAsia="ru-RU"/>
        </w:rPr>
        <w:drawing>
          <wp:anchor distT="0" distB="0" distL="114300" distR="114300" simplePos="0" relativeHeight="251659264" behindDoc="1" locked="0" layoutInCell="1" allowOverlap="1" wp14:anchorId="3D4530D7" wp14:editId="226F6F11">
            <wp:simplePos x="0" y="0"/>
            <wp:positionH relativeFrom="column">
              <wp:posOffset>-228600</wp:posOffset>
            </wp:positionH>
            <wp:positionV relativeFrom="paragraph">
              <wp:posOffset>82550</wp:posOffset>
            </wp:positionV>
            <wp:extent cx="6286500" cy="4287520"/>
            <wp:effectExtent l="0" t="0" r="0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0" cy="4287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BFAEE9F" w14:textId="77777777" w:rsidR="00C705AF" w:rsidRPr="00623D65" w:rsidRDefault="00C705AF" w:rsidP="00C705AF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eastAsia="ru-RU"/>
        </w:rPr>
      </w:pPr>
    </w:p>
    <w:p w14:paraId="54A104CE" w14:textId="77777777" w:rsidR="00C705AF" w:rsidRPr="00623D65" w:rsidRDefault="00C705AF" w:rsidP="00C705AF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eastAsia="ru-RU"/>
        </w:rPr>
      </w:pPr>
    </w:p>
    <w:p w14:paraId="404231C5" w14:textId="77777777" w:rsidR="00C705AF" w:rsidRPr="00623D65" w:rsidRDefault="00C705AF" w:rsidP="00C705AF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eastAsia="ru-RU"/>
        </w:rPr>
      </w:pPr>
    </w:p>
    <w:p w14:paraId="467C31BA" w14:textId="77777777" w:rsidR="00C705AF" w:rsidRPr="00623D65" w:rsidRDefault="00C705AF" w:rsidP="00C705AF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eastAsia="ru-RU"/>
        </w:rPr>
      </w:pPr>
    </w:p>
    <w:p w14:paraId="258C7A46" w14:textId="77777777" w:rsidR="00C705AF" w:rsidRPr="00623D65" w:rsidRDefault="00C705AF" w:rsidP="00C705AF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eastAsia="ru-RU"/>
        </w:rPr>
      </w:pPr>
    </w:p>
    <w:p w14:paraId="193B90C5" w14:textId="77777777" w:rsidR="00C705AF" w:rsidRPr="00623D65" w:rsidRDefault="00C705AF" w:rsidP="00C705AF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eastAsia="ru-RU"/>
        </w:rPr>
      </w:pPr>
    </w:p>
    <w:p w14:paraId="1D2D9808" w14:textId="77777777" w:rsidR="00C705AF" w:rsidRPr="00623D65" w:rsidRDefault="00C705AF" w:rsidP="00C705AF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eastAsia="ru-RU"/>
        </w:rPr>
      </w:pPr>
    </w:p>
    <w:p w14:paraId="792E22CD" w14:textId="77777777" w:rsidR="00C705AF" w:rsidRPr="00623D65" w:rsidRDefault="00C705AF" w:rsidP="00C705AF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eastAsia="ru-RU"/>
        </w:rPr>
      </w:pPr>
    </w:p>
    <w:p w14:paraId="79F9FFA4" w14:textId="77777777" w:rsidR="00C705AF" w:rsidRPr="00623D65" w:rsidRDefault="00C705AF" w:rsidP="00C705AF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eastAsia="ru-RU"/>
        </w:rPr>
      </w:pPr>
    </w:p>
    <w:p w14:paraId="06D12972" w14:textId="77777777" w:rsidR="00C705AF" w:rsidRPr="00623D65" w:rsidRDefault="00C705AF" w:rsidP="00C705AF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eastAsia="ru-RU"/>
        </w:rPr>
      </w:pPr>
    </w:p>
    <w:p w14:paraId="212FBF6D" w14:textId="77777777" w:rsidR="00C705AF" w:rsidRPr="00623D65" w:rsidRDefault="00C705AF" w:rsidP="00C705AF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eastAsia="ru-RU"/>
        </w:rPr>
      </w:pPr>
    </w:p>
    <w:p w14:paraId="3FCF773D" w14:textId="77777777" w:rsidR="00C705AF" w:rsidRPr="00623D65" w:rsidRDefault="00C705AF" w:rsidP="00C705AF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eastAsia="ru-RU"/>
        </w:rPr>
      </w:pPr>
    </w:p>
    <w:p w14:paraId="151E334F" w14:textId="77777777" w:rsidR="00C705AF" w:rsidRPr="00623D65" w:rsidRDefault="00C705AF" w:rsidP="00C705AF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eastAsia="ru-RU"/>
        </w:rPr>
      </w:pPr>
    </w:p>
    <w:p w14:paraId="42A31080" w14:textId="77777777" w:rsidR="00C705AF" w:rsidRPr="00623D65" w:rsidRDefault="00C705AF" w:rsidP="00C705AF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eastAsia="ru-RU"/>
        </w:rPr>
      </w:pPr>
    </w:p>
    <w:p w14:paraId="04BCDE30" w14:textId="77777777" w:rsidR="00C705AF" w:rsidRPr="00623D65" w:rsidRDefault="00C705AF" w:rsidP="00C705AF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23D65">
        <w:rPr>
          <w:rFonts w:ascii="Times New Roman" w:eastAsia="Times New Roman" w:hAnsi="Times New Roman" w:cs="Times New Roman"/>
          <w:b/>
          <w:i/>
          <w:sz w:val="28"/>
          <w:szCs w:val="20"/>
          <w:u w:val="single"/>
          <w:lang w:eastAsia="ru-RU"/>
        </w:rPr>
        <w:t>Примечание:</w:t>
      </w:r>
    </w:p>
    <w:p w14:paraId="5CA48930" w14:textId="77777777" w:rsidR="00C705AF" w:rsidRPr="00623D65" w:rsidRDefault="00C705AF" w:rsidP="00C705AF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Дренажное лучевое устройство механических фильтров состоит из коллектора, к которому приварены лучи (патрубки) ø 60 мм, имеющие на нижней части отверстия ø </w:t>
      </w:r>
      <w:proofErr w:type="gram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4-5</w:t>
      </w:r>
      <w:proofErr w:type="gram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мм. На каждое отверстие наварены стаканы ø 50 мм и Н-130мм., считая от оси луча. Количество отверстий на лучах определяется из расчета суммарной площади отверстий в патрубках (лучах) 0,3% от площади фильтра располагается горизонтально стаканчиками к низу (50 мм от дна). На дно фильтра засыпается поддерживающий слой (антрацит фракции </w:t>
      </w:r>
      <w:proofErr w:type="gram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5-10</w:t>
      </w:r>
      <w:proofErr w:type="gram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мм) на высоту коллекторов дренажной системы, т.е. на 180-200 мм (считая от дна), затем фильтрующий слой антрацита фракции 0,5-3,0 мм.</w:t>
      </w:r>
    </w:p>
    <w:p w14:paraId="2F2FE7A8" w14:textId="77777777" w:rsidR="00C705AF" w:rsidRPr="00623D65" w:rsidRDefault="00C705AF" w:rsidP="00C705AF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23D65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ru-RU"/>
        </w:rPr>
        <w:t>Работа механических фильтров состоит из трех этапов</w:t>
      </w: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:</w:t>
      </w:r>
    </w:p>
    <w:p w14:paraId="5BD6DD1D" w14:textId="77777777" w:rsidR="00C705AF" w:rsidRPr="00623D65" w:rsidRDefault="00C705AF" w:rsidP="00C705AF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623D65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1.  Полезная работа фильтра по осветлению воды</w:t>
      </w:r>
    </w:p>
    <w:p w14:paraId="5CED8D81" w14:textId="77777777" w:rsidR="00C705AF" w:rsidRPr="00623D65" w:rsidRDefault="00C705AF" w:rsidP="00C705AF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Эксплуатация фильтра в первом этапе состоит в наблюдении за степенью осветления воды, характеризуемой прозрачностью (визуально), нагрузкой фильтра и потерей напора (сопротивления фильтра). При работе фильтра задвижки входа и выхода воды из фильтра находятся в открытом положении.</w:t>
      </w:r>
    </w:p>
    <w:p w14:paraId="205A8441" w14:textId="77777777" w:rsidR="00C705AF" w:rsidRPr="00623D65" w:rsidRDefault="00C705AF" w:rsidP="00C705AF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При достижении напора, </w:t>
      </w:r>
      <w:proofErr w:type="gram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т.е.</w:t>
      </w:r>
      <w:proofErr w:type="gram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разности показаний манометров на входе и выходе из фильтра, 0,9 кг/см</w:t>
      </w:r>
      <w:r w:rsidRPr="00623D65">
        <w:rPr>
          <w:rFonts w:ascii="Times New Roman" w:eastAsia="Times New Roman" w:hAnsi="Times New Roman" w:cs="Times New Roman"/>
          <w:sz w:val="28"/>
          <w:szCs w:val="20"/>
          <w:vertAlign w:val="superscript"/>
          <w:lang w:eastAsia="ru-RU"/>
        </w:rPr>
        <w:t>2</w:t>
      </w: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фильтр выводится из работы и ставится на промывку (взрыхление). Остановка фильтра осуществляется закрытием задвижек входа и выхода и снижением давления на фильтре, открытием воздушника.</w:t>
      </w:r>
    </w:p>
    <w:p w14:paraId="4B9064CA" w14:textId="77777777" w:rsidR="00C705AF" w:rsidRPr="00623D65" w:rsidRDefault="00C705AF" w:rsidP="00C705AF">
      <w:pPr>
        <w:spacing w:after="0" w:line="360" w:lineRule="auto"/>
        <w:ind w:left="540"/>
        <w:jc w:val="both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623D65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2. Взрыхляющая промывка фильтра </w:t>
      </w:r>
    </w:p>
    <w:p w14:paraId="7D77758B" w14:textId="77777777" w:rsidR="00C705AF" w:rsidRPr="00623D65" w:rsidRDefault="00C705AF" w:rsidP="00C705AF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Промывка фильтра (взрыхление) осуществляется пропуском через него воды обратным током, </w:t>
      </w:r>
      <w:proofErr w:type="gram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т.е.</w:t>
      </w:r>
      <w:proofErr w:type="gram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снизу вверх. После того как давление на фильтре снизилось до нуля, открыть задвижку верхнего дренажа и подачи промывочной воды на взрыхление. Взрыхление производится взрыхляющим </w:t>
      </w: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lastRenderedPageBreak/>
        <w:t xml:space="preserve">насосом. Подготовив фильтр для взрыхления, со щита переключателями включить насос и на открывание задвижки нагнетания у насоса (она открывается автоматикой), а задвижка на </w:t>
      </w:r>
      <w:proofErr w:type="spell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всас</w:t>
      </w:r>
      <w:proofErr w:type="spell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должна быть в открытом положении. При взрыхлении необходимо вести контроль за качеством промывки и выносом фильтрующего материала. Расход воды на взрыхление около 250т/ч. После пропуска воды через фильтр около 30 минут проделать все в обратном направлении, а именно: закрыть нагнетание у насоса, затем отключить насос. После этого на фильтре закрыть задвижку взрыхления и верхний дренаж.</w:t>
      </w:r>
      <w:r w:rsidRPr="00623D65">
        <w:rPr>
          <w:rFonts w:ascii="Times New Roman" w:eastAsia="Times New Roman" w:hAnsi="Times New Roman" w:cs="Times New Roman"/>
          <w:sz w:val="28"/>
          <w:szCs w:val="20"/>
          <w:u w:val="single"/>
          <w:lang w:eastAsia="ru-RU"/>
        </w:rPr>
        <w:t xml:space="preserve"> Взрыхлять все работающие механические фильтры во вторую дневную смену.</w:t>
      </w: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</w:p>
    <w:p w14:paraId="6AE53F5E" w14:textId="77777777" w:rsidR="00C705AF" w:rsidRPr="00623D65" w:rsidRDefault="00C705AF" w:rsidP="00C705AF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623D65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Отмывка</w:t>
      </w:r>
    </w:p>
    <w:p w14:paraId="77BCEC4F" w14:textId="77777777" w:rsidR="00C705AF" w:rsidRPr="00623D65" w:rsidRDefault="00C705AF" w:rsidP="00C705AF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После взрыхления фильтра его необходимо обязательно отмыть, </w:t>
      </w:r>
      <w:proofErr w:type="gram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т.е.</w:t>
      </w:r>
      <w:proofErr w:type="gram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открыть вход и нижний дренаж. Отмывку продолжать минут </w:t>
      </w:r>
      <w:proofErr w:type="gram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5-10</w:t>
      </w:r>
      <w:proofErr w:type="gram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в канал. Эта операция </w:t>
      </w:r>
      <w:proofErr w:type="gramStart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проводится потому что</w:t>
      </w:r>
      <w:proofErr w:type="gramEnd"/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механическим фильтрам не делается регенерация и необходимо смыть грязь в канал. Затем если фильтр ставится в резерв, то закрыть вход и нижний дренаж и спустить давление на фильтре. Если необходимо включить фильтр в работу, то закрыть нижний дренаж и только потом открыть выход (вход открыт). </w:t>
      </w:r>
    </w:p>
    <w:p w14:paraId="25C299F2" w14:textId="77777777" w:rsidR="00C705AF" w:rsidRPr="00623D65" w:rsidRDefault="00C705AF" w:rsidP="00C705AF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>Контроль за прозрачностью осветленной воды и отсутствием выноса фильтрующей загрузки проводится визуально осмотром пробы, отобранной из пробоотборных точек на выходе воды из фильтра.</w:t>
      </w:r>
    </w:p>
    <w:p w14:paraId="3598AD82" w14:textId="77777777" w:rsidR="00C705AF" w:rsidRPr="00623D65" w:rsidRDefault="00C705AF" w:rsidP="00C705AF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23D6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При появлении выноса загрузки в отобранной пробе фильтр немедленно отключается из работы и вскрывается для выяснения причин выноса. Периодичность контроля зависит от степени налаженности работы осветлителя. </w:t>
      </w:r>
    </w:p>
    <w:p w14:paraId="52B9A347" w14:textId="77777777" w:rsidR="00BB5F64" w:rsidRDefault="00BB5F64"/>
    <w:sectPr w:rsidR="00BB5F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FA24360"/>
    <w:multiLevelType w:val="hybridMultilevel"/>
    <w:tmpl w:val="C19C0F2A"/>
    <w:lvl w:ilvl="0" w:tplc="B2003376">
      <w:start w:val="3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0C81"/>
    <w:rsid w:val="00B90C81"/>
    <w:rsid w:val="00BB5F64"/>
    <w:rsid w:val="00C70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0F09A4-1656-4EF7-AF32-66E1B98EAB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05A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607</Words>
  <Characters>3466</Characters>
  <Application>Microsoft Office Word</Application>
  <DocSecurity>0</DocSecurity>
  <Lines>28</Lines>
  <Paragraphs>8</Paragraphs>
  <ScaleCrop>false</ScaleCrop>
  <Company/>
  <LinksUpToDate>false</LinksUpToDate>
  <CharactersWithSpaces>4065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detuktets.svc</dc:creator>
  <cp:keywords/>
  <dc:description/>
  <cp:lastModifiedBy>detuktets.svc</cp:lastModifiedBy>
  <cp:revision>2</cp:revision>
  <dcterms:created xsi:type="dcterms:W3CDTF">2021-09-11T16:20:00Z</dcterms:created>
  <dcterms:modified xsi:type="dcterms:W3CDTF">2021-09-11T16:20:00Z</dcterms:modified>
</cp:coreProperties>
</file>